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3D2" w:rsidRDefault="006C13D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</w:rPr>
      </w:pPr>
      <w:bookmarkStart w:id="0" w:name="_GoBack"/>
      <w:bookmarkEnd w:id="0"/>
    </w:p>
    <w:p w:rsidR="006C13D2" w:rsidRDefault="006C13D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</w:rPr>
      </w:pPr>
    </w:p>
    <w:p w:rsidR="006C13D2" w:rsidRDefault="00810C5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DECLARAÇÃO DE CONSENTIMENTO INFORMADO PARA PROCEDIMENTO CONCURSAL PRÉVIO À ELEIÇÃO DO DIRETOR DO AGRUPAMENTO DE ESCOLAS DE OLIVEIRINHA </w:t>
      </w:r>
    </w:p>
    <w:p w:rsidR="006C13D2" w:rsidRDefault="006C13D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:rsidR="006C13D2" w:rsidRDefault="00810C5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____________________________________________________________________, </w:t>
      </w:r>
      <w:proofErr w:type="gramStart"/>
      <w:r>
        <w:rPr>
          <w:color w:val="000000"/>
        </w:rPr>
        <w:t>autorizo</w:t>
      </w:r>
      <w:proofErr w:type="gramEnd"/>
      <w:r>
        <w:rPr>
          <w:color w:val="000000"/>
        </w:rPr>
        <w:t xml:space="preserve"> o Agrupamento de Escolas de </w:t>
      </w:r>
      <w:r>
        <w:t>Oliveirinha</w:t>
      </w:r>
      <w:r>
        <w:rPr>
          <w:color w:val="000000"/>
        </w:rPr>
        <w:t xml:space="preserve">, doravante designado por Agrupamento, a proceder à recolha, utilização, registo e tratamento dos meus dados pessoais, fornecidos no âmbito da minha candidatura ao procedimento </w:t>
      </w:r>
      <w:proofErr w:type="spellStart"/>
      <w:r>
        <w:rPr>
          <w:color w:val="000000"/>
        </w:rPr>
        <w:t>concursal</w:t>
      </w:r>
      <w:proofErr w:type="spellEnd"/>
      <w:r>
        <w:rPr>
          <w:color w:val="000000"/>
        </w:rPr>
        <w:t xml:space="preserve"> em vigor para a eleição do </w:t>
      </w:r>
      <w:proofErr w:type="spellStart"/>
      <w:r>
        <w:rPr>
          <w:color w:val="000000"/>
        </w:rPr>
        <w:t>Diretor</w:t>
      </w:r>
      <w:proofErr w:type="spellEnd"/>
      <w:r>
        <w:rPr>
          <w:color w:val="000000"/>
        </w:rPr>
        <w:t xml:space="preserve"> do estabelecimento de ensino supramencionado, nos termos do previsto no Regulamento Geral de </w:t>
      </w:r>
      <w:proofErr w:type="spellStart"/>
      <w:r>
        <w:rPr>
          <w:color w:val="000000"/>
        </w:rPr>
        <w:t>Proteção</w:t>
      </w:r>
      <w:proofErr w:type="spellEnd"/>
      <w:r>
        <w:rPr>
          <w:color w:val="000000"/>
        </w:rPr>
        <w:t xml:space="preserve"> de Dados (EU)2016/ 679/2016, de 27 de </w:t>
      </w:r>
      <w:proofErr w:type="spellStart"/>
      <w:r>
        <w:rPr>
          <w:color w:val="000000"/>
        </w:rPr>
        <w:t>abril</w:t>
      </w:r>
      <w:proofErr w:type="spellEnd"/>
      <w:r>
        <w:rPr>
          <w:color w:val="000000"/>
        </w:rPr>
        <w:t xml:space="preserve">, disponível em: </w:t>
      </w:r>
    </w:p>
    <w:p w:rsidR="006C13D2" w:rsidRDefault="00810C5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proofErr w:type="gramStart"/>
      <w:r>
        <w:rPr>
          <w:color w:val="0462C1"/>
        </w:rPr>
        <w:t>https:</w:t>
      </w:r>
      <w:proofErr w:type="gramEnd"/>
      <w:r>
        <w:rPr>
          <w:color w:val="0462C1"/>
        </w:rPr>
        <w:t>//eur-lex.europa.eu/legal-content/PT/TXT/HTML/?uri=CELEX:32016R0679&amp;from=EN</w:t>
      </w:r>
      <w:r>
        <w:rPr>
          <w:color w:val="000000"/>
        </w:rPr>
        <w:t xml:space="preserve">. </w:t>
      </w:r>
    </w:p>
    <w:p w:rsidR="006C13D2" w:rsidRDefault="00810C5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Declaro, ainda, que fui informado(a) das seguintes questões: </w:t>
      </w:r>
    </w:p>
    <w:p w:rsidR="006C13D2" w:rsidRDefault="006C13D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</w:rPr>
      </w:pPr>
    </w:p>
    <w:p w:rsidR="006C13D2" w:rsidRDefault="00810C5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b/>
          <w:color w:val="000000"/>
        </w:rPr>
        <w:t xml:space="preserve">1. Que dados são recolhidos e tratados? </w:t>
      </w:r>
    </w:p>
    <w:p w:rsidR="006C13D2" w:rsidRDefault="00810C5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Ao submeter a sua candidatura, o candidato deve fornecer os dados estritamente necessários ao </w:t>
      </w:r>
      <w:proofErr w:type="spellStart"/>
      <w:r>
        <w:rPr>
          <w:color w:val="000000"/>
        </w:rPr>
        <w:t>respetivo</w:t>
      </w:r>
      <w:proofErr w:type="spellEnd"/>
      <w:r>
        <w:rPr>
          <w:color w:val="000000"/>
        </w:rPr>
        <w:t xml:space="preserve"> processo, nos termos do aviso de abertura do procedimento. O Agrupamento apenas solicita o fornecimento de dados relevantes para efeitos de candidatura, excluindo outro tipo de dados. No procedimento </w:t>
      </w:r>
      <w:proofErr w:type="spellStart"/>
      <w:r>
        <w:rPr>
          <w:color w:val="000000"/>
        </w:rPr>
        <w:t>concursal</w:t>
      </w:r>
      <w:proofErr w:type="spellEnd"/>
      <w:r>
        <w:rPr>
          <w:color w:val="000000"/>
        </w:rPr>
        <w:t xml:space="preserve"> não existem decisões tomadas através de meios automatizados, incluindo a definição de perfis. </w:t>
      </w:r>
    </w:p>
    <w:p w:rsidR="006C13D2" w:rsidRDefault="006C13D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  <w:sz w:val="8"/>
          <w:szCs w:val="8"/>
        </w:rPr>
      </w:pPr>
    </w:p>
    <w:p w:rsidR="006C13D2" w:rsidRDefault="00810C5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b/>
          <w:color w:val="000000"/>
        </w:rPr>
        <w:t xml:space="preserve">2. Finalidades da recolha dos dados </w:t>
      </w:r>
    </w:p>
    <w:p w:rsidR="006C13D2" w:rsidRDefault="00810C5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Os dados pessoais recolhidos são utilizados e tratados apenas para a finalidade de procedimento </w:t>
      </w:r>
      <w:proofErr w:type="spellStart"/>
      <w:r>
        <w:rPr>
          <w:color w:val="000000"/>
        </w:rPr>
        <w:t>concursal</w:t>
      </w:r>
      <w:proofErr w:type="spellEnd"/>
      <w:r>
        <w:rPr>
          <w:color w:val="000000"/>
        </w:rPr>
        <w:t xml:space="preserve">, tendo como finalidade a admissão e eleição dos candidatos, de acordo com o regulamento divulgado. Em caso de eleição, podem ser solicitados dados pessoais adicionais, necessários para transmissão obrigatória de dados a entidades oficiais, bem como para efeitos de gestão de recursos humanos no Agrupamento. Os dados pessoais recolhidos poderão ser utilizados de forma anonimizada, impossibilitando a identificação dos </w:t>
      </w:r>
      <w:proofErr w:type="spellStart"/>
      <w:r>
        <w:rPr>
          <w:color w:val="000000"/>
        </w:rPr>
        <w:t>respetivos</w:t>
      </w:r>
      <w:proofErr w:type="spellEnd"/>
      <w:r>
        <w:rPr>
          <w:color w:val="000000"/>
        </w:rPr>
        <w:t xml:space="preserve"> titulares. </w:t>
      </w:r>
    </w:p>
    <w:p w:rsidR="006C13D2" w:rsidRDefault="006C13D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  <w:sz w:val="8"/>
          <w:szCs w:val="8"/>
        </w:rPr>
      </w:pPr>
    </w:p>
    <w:p w:rsidR="006C13D2" w:rsidRDefault="00810C5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b/>
          <w:color w:val="000000"/>
        </w:rPr>
        <w:t xml:space="preserve">3. Responsável pelo tratamento dos dados pessoais </w:t>
      </w:r>
    </w:p>
    <w:p w:rsidR="006C13D2" w:rsidRDefault="00810C5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O Agrupamento (</w:t>
      </w:r>
      <w:r>
        <w:rPr>
          <w:color w:val="0462C1"/>
        </w:rPr>
        <w:t>https://aeo.edu.pt</w:t>
      </w:r>
      <w:r>
        <w:rPr>
          <w:color w:val="000000"/>
        </w:rPr>
        <w:t xml:space="preserve">), com sede na Escola Básica Castro Matoso, Rua Prof. Justa </w:t>
      </w:r>
      <w:r>
        <w:t>Ferreira</w:t>
      </w:r>
      <w:r w:rsidR="00592FDE">
        <w:rPr>
          <w:color w:val="000000"/>
        </w:rPr>
        <w:t xml:space="preserve"> </w:t>
      </w:r>
      <w:r>
        <w:rPr>
          <w:color w:val="000000"/>
        </w:rPr>
        <w:t xml:space="preserve">Dias, 105 3810-867 Oliveirinha, é o responsável pelo tratamento dos dados pessoais. </w:t>
      </w:r>
    </w:p>
    <w:p w:rsidR="006C13D2" w:rsidRDefault="006C13D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  <w:sz w:val="8"/>
          <w:szCs w:val="8"/>
        </w:rPr>
      </w:pPr>
    </w:p>
    <w:p w:rsidR="006C13D2" w:rsidRDefault="00810C5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b/>
          <w:color w:val="000000"/>
        </w:rPr>
        <w:t xml:space="preserve">4. Encarregado de </w:t>
      </w:r>
      <w:proofErr w:type="spellStart"/>
      <w:r>
        <w:rPr>
          <w:b/>
          <w:color w:val="000000"/>
        </w:rPr>
        <w:t>Proteção</w:t>
      </w:r>
      <w:proofErr w:type="spellEnd"/>
      <w:r>
        <w:rPr>
          <w:b/>
          <w:color w:val="000000"/>
        </w:rPr>
        <w:t xml:space="preserve"> de Dados </w:t>
      </w:r>
    </w:p>
    <w:p w:rsidR="006C13D2" w:rsidRDefault="00810C5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O Agrupamento tem um Encarregado de </w:t>
      </w:r>
      <w:proofErr w:type="spellStart"/>
      <w:r>
        <w:rPr>
          <w:color w:val="000000"/>
        </w:rPr>
        <w:t>Proteção</w:t>
      </w:r>
      <w:proofErr w:type="spellEnd"/>
      <w:r>
        <w:rPr>
          <w:color w:val="000000"/>
        </w:rPr>
        <w:t xml:space="preserve"> de Dados que presta informação, quando tal lhe for solicitado, sobre as suas obrigações e questões relativas ao tratamento e à </w:t>
      </w:r>
      <w:proofErr w:type="spellStart"/>
      <w:r>
        <w:rPr>
          <w:color w:val="000000"/>
        </w:rPr>
        <w:t>proteção</w:t>
      </w:r>
      <w:proofErr w:type="spellEnd"/>
      <w:r>
        <w:rPr>
          <w:color w:val="000000"/>
        </w:rPr>
        <w:t xml:space="preserve"> de dados pessoais, em conformidade com as normas aplicáveis, constituindo um ponto de contacto entre o titular dos dados e o Agrupamento, bem como com a autoridade de controlo (Comissão Nacional de </w:t>
      </w:r>
      <w:proofErr w:type="spellStart"/>
      <w:r>
        <w:rPr>
          <w:color w:val="000000"/>
        </w:rPr>
        <w:t>Proteção</w:t>
      </w:r>
      <w:proofErr w:type="spellEnd"/>
      <w:r>
        <w:rPr>
          <w:color w:val="000000"/>
        </w:rPr>
        <w:t xml:space="preserve"> de Dados – CNPD), que pode ser contactado através do </w:t>
      </w:r>
      <w:proofErr w:type="gramStart"/>
      <w:r>
        <w:rPr>
          <w:color w:val="000000"/>
        </w:rPr>
        <w:t>e-mail</w:t>
      </w:r>
      <w:proofErr w:type="gramEnd"/>
      <w:r>
        <w:t xml:space="preserve"> paulorodrigues@aeo.edu.pt.</w:t>
      </w:r>
    </w:p>
    <w:p w:rsidR="006C13D2" w:rsidRDefault="006C13D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8"/>
          <w:szCs w:val="8"/>
        </w:rPr>
      </w:pPr>
    </w:p>
    <w:p w:rsidR="006C13D2" w:rsidRDefault="00810C5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b/>
          <w:color w:val="000000"/>
        </w:rPr>
        <w:t xml:space="preserve">5. Tratamento e armazenamento dos dados pessoais </w:t>
      </w:r>
    </w:p>
    <w:p w:rsidR="006C13D2" w:rsidRDefault="00810C5E">
      <w:pPr>
        <w:spacing w:line="276" w:lineRule="auto"/>
        <w:jc w:val="both"/>
      </w:pPr>
      <w:r>
        <w:t xml:space="preserve">Os dados pessoais recolhidos são arquivados nos serviços competentes do Agrupamento, de acesso exclusivo aos membros do Conselho Geral do Agrupamento que participam no processo de eleição. Apenas elementos estatísticos, obtidos a partir de dados pessoais </w:t>
      </w:r>
      <w:r>
        <w:lastRenderedPageBreak/>
        <w:t xml:space="preserve">anonimizados, podem eventualmente ser utilizados fora do âmbito deste procedimento </w:t>
      </w:r>
      <w:proofErr w:type="spellStart"/>
      <w:r>
        <w:t>concursal</w:t>
      </w:r>
      <w:proofErr w:type="spellEnd"/>
      <w:r>
        <w:t>.</w:t>
      </w:r>
    </w:p>
    <w:p w:rsidR="006C13D2" w:rsidRDefault="00810C5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b/>
          <w:color w:val="000000"/>
        </w:rPr>
        <w:t xml:space="preserve">6. Direitos do titular dos dados pessoais </w:t>
      </w:r>
    </w:p>
    <w:p w:rsidR="006C13D2" w:rsidRDefault="00810C5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Por regra, o titular dos dados tem os seguintes direitos em termos de </w:t>
      </w:r>
      <w:proofErr w:type="spellStart"/>
      <w:r>
        <w:rPr>
          <w:color w:val="000000"/>
        </w:rPr>
        <w:t>proteção</w:t>
      </w:r>
      <w:proofErr w:type="spellEnd"/>
      <w:r>
        <w:rPr>
          <w:color w:val="000000"/>
        </w:rPr>
        <w:t xml:space="preserve"> de dados pessoais: direito de acesso, direito de </w:t>
      </w:r>
      <w:proofErr w:type="spellStart"/>
      <w:r>
        <w:rPr>
          <w:color w:val="000000"/>
        </w:rPr>
        <w:t>retificação</w:t>
      </w:r>
      <w:proofErr w:type="spellEnd"/>
      <w:r>
        <w:rPr>
          <w:color w:val="000000"/>
        </w:rPr>
        <w:t xml:space="preserve">, direito de apagamento, direito de limitação do tratamento, direito de portabilidade, direito de oposição e direito de não ficar sujeito a decisões automatizadas. A retirada do consentimento não compromete a licitude do tratamento </w:t>
      </w:r>
      <w:proofErr w:type="spellStart"/>
      <w:r>
        <w:rPr>
          <w:color w:val="000000"/>
        </w:rPr>
        <w:t>efetuado</w:t>
      </w:r>
      <w:proofErr w:type="spellEnd"/>
      <w:r>
        <w:rPr>
          <w:color w:val="000000"/>
        </w:rPr>
        <w:t xml:space="preserve"> com base no consentimento previamente dado. </w:t>
      </w:r>
    </w:p>
    <w:p w:rsidR="006C13D2" w:rsidRDefault="006C13D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8"/>
          <w:szCs w:val="8"/>
        </w:rPr>
      </w:pPr>
    </w:p>
    <w:p w:rsidR="006C13D2" w:rsidRDefault="00810C5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b/>
          <w:color w:val="000000"/>
        </w:rPr>
        <w:t xml:space="preserve">7. Procedimento para o exercício dos direitos </w:t>
      </w:r>
    </w:p>
    <w:p w:rsidR="006C13D2" w:rsidRDefault="00810C5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Para exercer os seus direitos deverá contactar o Agrupamento através do </w:t>
      </w:r>
      <w:proofErr w:type="gramStart"/>
      <w:r>
        <w:rPr>
          <w:color w:val="000000"/>
        </w:rPr>
        <w:t>e-mail</w:t>
      </w:r>
      <w:proofErr w:type="gramEnd"/>
      <w:r>
        <w:rPr>
          <w:color w:val="000000"/>
        </w:rPr>
        <w:t xml:space="preserve"> </w:t>
      </w:r>
      <w:r>
        <w:t>paulorodrigues@aeo.edu.pt,</w:t>
      </w:r>
      <w:r>
        <w:rPr>
          <w:color w:val="000000"/>
        </w:rPr>
        <w:t xml:space="preserve"> ou por carta: ao cuidado do Encarregado da </w:t>
      </w:r>
      <w:proofErr w:type="spellStart"/>
      <w:r>
        <w:rPr>
          <w:color w:val="000000"/>
        </w:rPr>
        <w:t>Proteção</w:t>
      </w:r>
      <w:proofErr w:type="spellEnd"/>
      <w:r>
        <w:rPr>
          <w:color w:val="000000"/>
        </w:rPr>
        <w:t xml:space="preserve"> de Dados, Agrupamento de Escolas de Oliveirinha, situado na Rua Prof. Justa </w:t>
      </w:r>
      <w:r>
        <w:t>Ferreira</w:t>
      </w:r>
      <w:r>
        <w:rPr>
          <w:color w:val="000000"/>
        </w:rPr>
        <w:t xml:space="preserve"> Dias, 105, 3810-867 Oliveirinha. O exercício dos direitos é gratuito, </w:t>
      </w:r>
      <w:proofErr w:type="spellStart"/>
      <w:r>
        <w:rPr>
          <w:color w:val="000000"/>
        </w:rPr>
        <w:t>exceto</w:t>
      </w:r>
      <w:proofErr w:type="spellEnd"/>
      <w:r>
        <w:rPr>
          <w:color w:val="000000"/>
        </w:rPr>
        <w:t xml:space="preserve"> se se tratar de um pedido manifestamente infundado, excessivo e/ou injustificadamente reiterado, caso em que poderá ser cobrada uma taxa razoável tendo em conta os custos. A resposta aos pedidos deverá ser prestada, sem demora injustificada, no prazo de um mês a contar da </w:t>
      </w:r>
      <w:proofErr w:type="spellStart"/>
      <w:r>
        <w:rPr>
          <w:color w:val="000000"/>
        </w:rPr>
        <w:t>receção</w:t>
      </w:r>
      <w:proofErr w:type="spellEnd"/>
      <w:r>
        <w:rPr>
          <w:color w:val="000000"/>
        </w:rPr>
        <w:t xml:space="preserve"> do pedido, salvo se for um pedido especialmente complexo ou ocorrer em circunstâncias </w:t>
      </w:r>
      <w:proofErr w:type="spellStart"/>
      <w:r>
        <w:rPr>
          <w:color w:val="000000"/>
        </w:rPr>
        <w:t>excecionais</w:t>
      </w:r>
      <w:proofErr w:type="spellEnd"/>
      <w:r>
        <w:rPr>
          <w:color w:val="000000"/>
        </w:rPr>
        <w:t xml:space="preserve">. Esse prazo pode ser prorrogado até dois meses, quando for necessário, tendo em conta a complexidade do pedido e o número de pedidos. No âmbito do seu pedido, poderá ser-lhe solicitado que faça prova da sua identidade, de modo a assegurar que a partilha dos dados pessoais seja apenas feita com o </w:t>
      </w:r>
      <w:proofErr w:type="spellStart"/>
      <w:r>
        <w:rPr>
          <w:color w:val="000000"/>
        </w:rPr>
        <w:t>respetivo</w:t>
      </w:r>
      <w:proofErr w:type="spellEnd"/>
      <w:r>
        <w:rPr>
          <w:color w:val="000000"/>
        </w:rPr>
        <w:t xml:space="preserve"> titular. A resposta será elaborada pelo órgão responsável pelo procedimento </w:t>
      </w:r>
      <w:proofErr w:type="spellStart"/>
      <w:r>
        <w:rPr>
          <w:color w:val="000000"/>
        </w:rPr>
        <w:t>concursal</w:t>
      </w:r>
      <w:proofErr w:type="spellEnd"/>
      <w:r>
        <w:rPr>
          <w:color w:val="000000"/>
        </w:rPr>
        <w:t xml:space="preserve">. Caso assim o entenda, poderá, ainda, apresentar reclamação junto da Comissão Nacional de </w:t>
      </w:r>
      <w:proofErr w:type="spellStart"/>
      <w:r>
        <w:rPr>
          <w:color w:val="000000"/>
        </w:rPr>
        <w:t>Proteção</w:t>
      </w:r>
      <w:proofErr w:type="spellEnd"/>
      <w:r>
        <w:rPr>
          <w:color w:val="000000"/>
        </w:rPr>
        <w:t xml:space="preserve"> de Dados (CNPD). </w:t>
      </w:r>
    </w:p>
    <w:p w:rsidR="006C13D2" w:rsidRDefault="006C13D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  <w:sz w:val="8"/>
          <w:szCs w:val="8"/>
        </w:rPr>
      </w:pPr>
    </w:p>
    <w:p w:rsidR="006C13D2" w:rsidRDefault="00810C5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b/>
          <w:color w:val="000000"/>
        </w:rPr>
        <w:t xml:space="preserve">8. Conservação dos seus dados pessoais </w:t>
      </w:r>
    </w:p>
    <w:p w:rsidR="006C13D2" w:rsidRDefault="00810C5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Os dados pessoais recolhidos pelo Agrupamento são arquivados pelo período de tempo necessário ao cumprimento das finalidades previstas no ponto 2 da presente declaração. </w:t>
      </w:r>
    </w:p>
    <w:p w:rsidR="006C13D2" w:rsidRDefault="00810C5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Para os devidos efeitos, declaro que a informação que forneço é correta e verdadeira e autorizo o Agrupamento de Escolas de</w:t>
      </w:r>
      <w:r>
        <w:t xml:space="preserve"> Oliveirinha</w:t>
      </w:r>
      <w:r>
        <w:rPr>
          <w:color w:val="000000"/>
        </w:rPr>
        <w:t xml:space="preserve"> a </w:t>
      </w:r>
      <w:proofErr w:type="spellStart"/>
      <w:r>
        <w:rPr>
          <w:color w:val="000000"/>
        </w:rPr>
        <w:t>efetuar</w:t>
      </w:r>
      <w:proofErr w:type="spellEnd"/>
      <w:r>
        <w:rPr>
          <w:color w:val="000000"/>
        </w:rPr>
        <w:t xml:space="preserve"> a sua recolha, utilização, registo e tratamento, realizados no âmbito do processo de recrutamento e </w:t>
      </w:r>
      <w:proofErr w:type="spellStart"/>
      <w:r>
        <w:rPr>
          <w:color w:val="000000"/>
        </w:rPr>
        <w:t>seleção</w:t>
      </w:r>
      <w:proofErr w:type="spellEnd"/>
      <w:r>
        <w:rPr>
          <w:color w:val="000000"/>
        </w:rPr>
        <w:t xml:space="preserve">. </w:t>
      </w:r>
    </w:p>
    <w:p w:rsidR="006C13D2" w:rsidRDefault="006C13D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:rsidR="006C13D2" w:rsidRDefault="00810C5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Mais declaro que autorizo o acesso aos meus dados pessoais, fornecidos no âmbito da minha candidatura ao procedimento </w:t>
      </w:r>
      <w:proofErr w:type="spellStart"/>
      <w:r>
        <w:rPr>
          <w:color w:val="000000"/>
        </w:rPr>
        <w:t>concursal</w:t>
      </w:r>
      <w:proofErr w:type="spellEnd"/>
      <w:r>
        <w:rPr>
          <w:color w:val="000000"/>
        </w:rPr>
        <w:t xml:space="preserve"> para a eleição do </w:t>
      </w:r>
      <w:proofErr w:type="spellStart"/>
      <w:r>
        <w:rPr>
          <w:color w:val="000000"/>
        </w:rPr>
        <w:t>Diretor</w:t>
      </w:r>
      <w:proofErr w:type="spellEnd"/>
      <w:r>
        <w:rPr>
          <w:color w:val="000000"/>
        </w:rPr>
        <w:t xml:space="preserve"> do Agrupamento de Escolas de Oliveirinha em curso, nos termos e contexto acima expostos. </w:t>
      </w:r>
    </w:p>
    <w:p w:rsidR="006C13D2" w:rsidRDefault="006C13D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:rsidR="006C13D2" w:rsidRDefault="00810C5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Por ser verdade, dato e assino a presente declaração. </w:t>
      </w:r>
    </w:p>
    <w:p w:rsidR="006C13D2" w:rsidRDefault="006C13D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:rsidR="006C13D2" w:rsidRDefault="00810C5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Oliveirinha, ______ de _______________________________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2025</w:t>
      </w:r>
    </w:p>
    <w:p w:rsidR="006C13D2" w:rsidRDefault="006C13D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:rsidR="006C13D2" w:rsidRDefault="00810C5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b/>
          <w:color w:val="000000"/>
        </w:rPr>
        <w:t xml:space="preserve">O Candidato </w:t>
      </w:r>
    </w:p>
    <w:p w:rsidR="006C13D2" w:rsidRDefault="00810C5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______________________________________ </w:t>
      </w:r>
    </w:p>
    <w:p w:rsidR="006C13D2" w:rsidRDefault="00810C5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(Assinatura conforme o Cartão de Cidadão) </w:t>
      </w:r>
    </w:p>
    <w:p w:rsidR="006C13D2" w:rsidRDefault="006C13D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</w:rPr>
      </w:pPr>
      <w:bookmarkStart w:id="1" w:name="_heading=h.gjdgxs" w:colFirst="0" w:colLast="0"/>
      <w:bookmarkEnd w:id="1"/>
    </w:p>
    <w:p w:rsidR="006C13D2" w:rsidRDefault="00810C5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b/>
          <w:color w:val="000000"/>
        </w:rPr>
        <w:t xml:space="preserve">(Reservado à Comissão) </w:t>
      </w:r>
    </w:p>
    <w:p w:rsidR="006C13D2" w:rsidRDefault="00810C5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O documento foi validado, em sede de reunião da </w:t>
      </w:r>
      <w:r>
        <w:rPr>
          <w:b/>
          <w:color w:val="000000"/>
        </w:rPr>
        <w:t xml:space="preserve">Comissão Especializada para Apreciação </w:t>
      </w:r>
      <w:proofErr w:type="gramStart"/>
      <w:r>
        <w:rPr>
          <w:b/>
          <w:color w:val="000000"/>
        </w:rPr>
        <w:t>da(s</w:t>
      </w:r>
      <w:proofErr w:type="gramEnd"/>
      <w:r>
        <w:rPr>
          <w:b/>
          <w:color w:val="000000"/>
        </w:rPr>
        <w:t xml:space="preserve">) Candidatura(s) ao cargo de </w:t>
      </w:r>
      <w:proofErr w:type="spellStart"/>
      <w:r>
        <w:rPr>
          <w:b/>
          <w:color w:val="000000"/>
        </w:rPr>
        <w:t>Diretor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do Agrupamento de Escolas de Oliveirinha, que decorreu no dia ___________ de __________________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2025, pelas ______. </w:t>
      </w:r>
    </w:p>
    <w:p w:rsidR="006C13D2" w:rsidRDefault="006C13D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:rsidR="006C13D2" w:rsidRDefault="00810C5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color w:val="000000"/>
        </w:rPr>
      </w:pPr>
      <w:r>
        <w:rPr>
          <w:color w:val="000000"/>
        </w:rPr>
        <w:t>A Presidente do Conselho Geral</w:t>
      </w:r>
    </w:p>
    <w:p w:rsidR="006C13D2" w:rsidRDefault="00810C5E">
      <w:pPr>
        <w:spacing w:line="276" w:lineRule="auto"/>
        <w:jc w:val="center"/>
      </w:pPr>
      <w:r>
        <w:t>______________________________________</w:t>
      </w:r>
    </w:p>
    <w:sectPr w:rsidR="006C13D2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99C" w:rsidRDefault="0064499C">
      <w:pPr>
        <w:spacing w:after="0" w:line="240" w:lineRule="auto"/>
      </w:pPr>
      <w:r>
        <w:separator/>
      </w:r>
    </w:p>
  </w:endnote>
  <w:endnote w:type="continuationSeparator" w:id="0">
    <w:p w:rsidR="0064499C" w:rsidRDefault="00644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99C" w:rsidRDefault="0064499C">
      <w:pPr>
        <w:spacing w:after="0" w:line="240" w:lineRule="auto"/>
      </w:pPr>
      <w:r>
        <w:separator/>
      </w:r>
    </w:p>
  </w:footnote>
  <w:footnote w:type="continuationSeparator" w:id="0">
    <w:p w:rsidR="0064499C" w:rsidRDefault="00644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3D2" w:rsidRDefault="007530CE">
    <w:pPr>
      <w:tabs>
        <w:tab w:val="center" w:pos="4252"/>
        <w:tab w:val="right" w:pos="8504"/>
      </w:tabs>
      <w:spacing w:after="0" w:line="240" w:lineRule="auto"/>
    </w:pPr>
    <w:r>
      <w:rPr>
        <w:noProof/>
        <w:sz w:val="20"/>
        <w:szCs w:val="20"/>
      </w:rPr>
      <w:drawing>
        <wp:inline distT="0" distB="0" distL="0" distR="0" wp14:anchorId="3572BC84" wp14:editId="0DB6EB3F">
          <wp:extent cx="5400040" cy="555526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555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C13D2"/>
    <w:rsid w:val="00592FDE"/>
    <w:rsid w:val="0064499C"/>
    <w:rsid w:val="006C13D2"/>
    <w:rsid w:val="007530CE"/>
    <w:rsid w:val="0081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F60CD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592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92FD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7530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530CE"/>
  </w:style>
  <w:style w:type="paragraph" w:styleId="Rodap">
    <w:name w:val="footer"/>
    <w:basedOn w:val="Normal"/>
    <w:link w:val="RodapCarcter"/>
    <w:uiPriority w:val="99"/>
    <w:unhideWhenUsed/>
    <w:rsid w:val="007530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530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F60CD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592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92FD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7530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530CE"/>
  </w:style>
  <w:style w:type="paragraph" w:styleId="Rodap">
    <w:name w:val="footer"/>
    <w:basedOn w:val="Normal"/>
    <w:link w:val="RodapCarcter"/>
    <w:uiPriority w:val="99"/>
    <w:unhideWhenUsed/>
    <w:rsid w:val="007530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53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SBcpsZVObErUbyFuu18zZ+x5Zg==">CgMxLjAyCGguZ2pkZ3hzOAByITExcWl6NHFNTDNaNm1MSXhaNS1ZWF9wRVFJeU5QOVBIUw==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933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Darlene de Fátima Luis Avila</dc:creator>
  <cp:lastModifiedBy>ElisabeteFreitas</cp:lastModifiedBy>
  <cp:revision>3</cp:revision>
  <dcterms:created xsi:type="dcterms:W3CDTF">2025-02-21T15:53:00Z</dcterms:created>
  <dcterms:modified xsi:type="dcterms:W3CDTF">2025-03-06T10:35:00Z</dcterms:modified>
</cp:coreProperties>
</file>